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Rodriguez</w:t>
      </w:r>
    </w:p>
    <w:p>
      <w:pPr>
        <w:jc w:val="center"/>
      </w:pPr>
      <w:r>
        <w:t>elizabeth.rodriguez@gmail.com | +1-855-511-7211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Accenture</w:t>
      </w:r>
    </w:p>
    <w:p>
      <w:r>
        <w:t>2024-08-01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(2020-08-01 - 2024-05-01)</w:t>
      </w:r>
    </w:p>
    <w:p>
      <w:r>
        <w:t>GPA: 3.97</w:t>
      </w:r>
    </w:p>
    <w:p>
      <w:pPr>
        <w:pStyle w:val="Heading2"/>
      </w:pPr>
      <w:r>
        <w:t>Master of Engineering</w:t>
      </w:r>
    </w:p>
    <w:p>
      <w:r>
        <w:t>Yale University (2026-08-01 - 2028-05-01)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Java, Go, Angular, React, Elasticsearch, MongoDB, Redis, Azure, Kubernetes, Scrum, Jenkins,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