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Hernandez</w:t>
      </w:r>
    </w:p>
    <w:p>
      <w:pPr>
        <w:jc w:val="center"/>
      </w:pPr>
      <w:r>
        <w:t>barbara.hernandez@gmail.com | +1-377-384-6505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2018-10-01 to 2018-06-01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Elite Technologies Ltd</w:t>
      </w:r>
    </w:p>
    <w:p>
      <w:r>
        <w:t>2018-07-01 to 2019-09-01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Analyst - Elite Technologies Ltd</w:t>
      </w:r>
    </w:p>
    <w:p>
      <w:r>
        <w:t>2018-02-01 to 2020-01-01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Executive Director - Premier Consulting Group</w:t>
      </w:r>
    </w:p>
    <w:p>
      <w:r>
        <w:t>2020-11-01 to 2022-08-01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Universal Career Institute (2014-08-01 - 2018-05-01)</w:t>
      </w:r>
    </w:p>
    <w:p>
      <w:r>
        <w:t>GPA: 3.29</w:t>
      </w:r>
    </w:p>
    <w:p>
      <w:pPr>
        <w:pStyle w:val="Heading2"/>
      </w:pPr>
      <w:r>
        <w:t>Master of Engineering</w:t>
      </w:r>
    </w:p>
    <w:p>
      <w:r>
        <w:t>Global Tech Institute (2017-08-01 - 2022-05-01)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TypeScript, C++, Go, Angular, SQL, Elasticsearch, MongoDB, Docker, Google Cloud, Jenkins, Deep Learning, Scikit-learn,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