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Emily Taylor</w:t>
      </w:r>
    </w:p>
    <w:p>
      <w:pPr>
        <w:jc w:val="center"/>
      </w:pPr>
      <w:r>
        <w:t>emily.taylor@gmail.com | +1-243-362-4821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Strategic Solutions International</w:t>
      </w:r>
    </w:p>
    <w:p>
      <w:r>
        <w:t>2022-01-01 to 2023-09-01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Executive Director - NextGen Enterprises</w:t>
      </w:r>
    </w:p>
    <w:p>
      <w:r>
        <w:t>2022-05-01 to 2025-11-01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Best-in-class 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Elite Management Institute (2018-08-01 - 2022-05-01)</w:t>
      </w:r>
    </w:p>
    <w:p>
      <w:r>
        <w:t>GPA: 3.31</w:t>
      </w:r>
    </w:p>
    <w:p>
      <w:pPr>
        <w:pStyle w:val="Heading2"/>
      </w:pPr>
      <w:r>
        <w:t>Master of Engineering</w:t>
      </w:r>
    </w:p>
    <w:p>
      <w:r>
        <w:t>MIT (2024-08-01 - 2026-05-01)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Python, Rust, Java, Django, Node.js, Angular, Redis, Azure, Google Cloud, Docker,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