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Martinez</w:t>
      </w:r>
    </w:p>
    <w:p>
      <w:pPr>
        <w:jc w:val="center"/>
      </w:pPr>
      <w:r>
        <w:t>emily.martinez@gmail.com | +1-355-618-5809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Microsoft</w:t>
      </w:r>
    </w:p>
    <w:p>
      <w:r>
        <w:t>2011-12-01 to 2011-07-01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VP and Chief Strategist - Global Tech Solutions Inc</w:t>
      </w:r>
    </w:p>
    <w:p>
      <w:r>
        <w:t>2011-11-01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Software Engineer - Intel</w:t>
      </w:r>
    </w:p>
    <w:p>
      <w:r>
        <w:t>2014-05-01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Google</w:t>
      </w:r>
    </w:p>
    <w:p>
      <w:r>
        <w:t>2019-10-01 to 2022-12-01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Meta</w:t>
      </w:r>
    </w:p>
    <w:p>
      <w:r>
        <w:t>2022-07-01 to 2023-09-01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(2007-08-01 - 2011-05-01)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Java, Spring Boot, Node.js, Elasticsearch, Azure, AWS, Docker, Agile,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