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+1-640-803-8529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2011-07-01 to 2011-12-01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Associate Consultant - Worldwide Innovations</w:t>
      </w:r>
    </w:p>
    <w:p>
      <w:r>
        <w:t>2011-04-01 to 2011-03-01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NextGen Enterprises</w:t>
      </w:r>
    </w:p>
    <w:p>
      <w:r>
        <w:t>2011-05-01 to 2011-06-01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Principal Architect and VP - Global Tech Solutions Inc</w:t>
      </w:r>
    </w:p>
    <w:p>
      <w:r>
        <w:t>2010-12-01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Elite Technologies Ltd</w:t>
      </w:r>
    </w:p>
    <w:p>
      <w:r>
        <w:t>2015-07-01 to 2015-08-01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(2007-08-01 - 2011-05-01)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Princeton University (2010-08-01 - 2013-05-01)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Java, JavaScript, Node.js, Elasticsearch, Redis, AWS,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