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Williams</w:t>
      </w:r>
    </w:p>
    <w:p>
      <w:pPr>
        <w:jc w:val="center"/>
      </w:pPr>
      <w:r>
        <w:t>susan.williams@gmail.com | +1-680-669-7892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Elite Technologies Ltd</w:t>
      </w:r>
    </w:p>
    <w:p>
      <w:r>
        <w:t>2023-06-01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(2019-08-01 - 2023-05-01)</w:t>
      </w:r>
    </w:p>
    <w:p>
      <w:r>
        <w:t>GPA: 3.97</w:t>
      </w:r>
    </w:p>
    <w:p>
      <w:pPr>
        <w:pStyle w:val="Heading2"/>
      </w:pPr>
      <w:r>
        <w:t>Master of Science in Computer Science</w:t>
      </w:r>
    </w:p>
    <w:p>
      <w:r>
        <w:t>American International University (2024-08-01 - 2026-05-01)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Python, Angular, Flask, Django, PostgreSQL, Redis, AWS, Kubernetes, CI/CD, Expert in 15+ Programming Languages, Master of All Cloud Platforms, Advanced AI/ML Guru, Blockchain Expert, Quantum Computing Specialist, Machine Learning, Scikit-learn,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