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Davis</w:t>
      </w:r>
    </w:p>
    <w:p>
      <w:pPr>
        <w:jc w:val="center"/>
      </w:pPr>
      <w:r>
        <w:t>susan.davis@gmail.com | +1-664-267-6428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Premier Consulting Group</w:t>
      </w:r>
    </w:p>
    <w:p>
      <w:r>
        <w:t>2016-09-01 to 2017-01-01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Meta</w:t>
      </w:r>
    </w:p>
    <w:p>
      <w:r>
        <w:t>2017-10-01 to 2018-04-01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Executive Director - Amazon</w:t>
      </w:r>
    </w:p>
    <w:p>
      <w:r>
        <w:t>2018-03-01 to 2020-06-01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Meta</w:t>
      </w:r>
    </w:p>
    <w:p>
      <w:r>
        <w:t>2020-01-01 to 2022-11-01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2"/>
      </w:pPr>
      <w:r>
        <w:t>Senior Manager - Worldwide Innovations</w:t>
      </w:r>
    </w:p>
    <w:p>
      <w:r>
        <w:t>2022-05-01 to 2024-03-01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(2012-08-01 - 2016-05-01)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TypeScript, Angular, Vue.js, Redis, Elasticsearch, SQL, Google Cloud, Azure, AWS, Git, Agile, CI/CD, Deep Learning, PyTorch,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