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david.hernandez@email.com | +1-551-615-6931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2015-05-01 to 2018-05-01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IBM</w:t>
      </w:r>
    </w:p>
    <w:p>
      <w:r>
        <w:t>2018-10-01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Heading2"/>
      </w:pPr>
      <w:r>
        <w:t>Executive Director - Premier Consulting Group</w:t>
      </w:r>
    </w:p>
    <w:p>
      <w:r>
        <w:t>2019-10-01 to 2023-01-01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Premier Consulting Group</w:t>
      </w:r>
    </w:p>
    <w:p>
      <w:r>
        <w:t>2023-10-01 to 2024-08-01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VP and Chief Strategist - IBM</w:t>
      </w:r>
    </w:p>
    <w:p>
      <w:r>
        <w:t>2024-01-01 to 2025-03-01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(2011-08-01 - 2015-05-01)</w:t>
      </w:r>
    </w:p>
    <w:p>
      <w:r>
        <w:t>GPA: 3.26</w:t>
      </w:r>
    </w:p>
    <w:p>
      <w:pPr>
        <w:pStyle w:val="Heading1"/>
      </w:pPr>
      <w:r>
        <w:t>SKILLS</w:t>
      </w:r>
    </w:p>
    <w:p>
      <w:r>
        <w:t>Rust, Django, Elasticsearch, Redis, PostgreSQL, AWS, Git,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