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Thompson</w:t>
      </w:r>
    </w:p>
    <w:p>
      <w:pPr>
        <w:jc w:val="center"/>
      </w:pPr>
      <w:r>
        <w:t>emma.thompson@gmail.com | +1-316-484-1528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2016-08-01 to 2017-01-01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Worldwide Innovations</w:t>
      </w:r>
    </w:p>
    <w:p>
      <w:r>
        <w:t>2016-05-01 to 2017-11-01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Executive Director - Accenture</w:t>
      </w:r>
    </w:p>
    <w:p>
      <w:r>
        <w:t>2016-10-01 to 2020-04-01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Amazon</w:t>
      </w:r>
    </w:p>
    <w:p>
      <w:r>
        <w:t>2020-02-01 to 2023-12-01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Chief Innovation Officer - Advanced Systems Corp</w:t>
      </w:r>
    </w:p>
    <w:p>
      <w:r>
        <w:t>2023-12-01 to 2025-06-01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(2012-08-01 - 2016-05-01)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Go, Spring Boot, Flask, Angular, Elasticsearch, Kubernetes,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