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Jackson</w:t>
      </w:r>
    </w:p>
    <w:p>
      <w:pPr>
        <w:jc w:val="center"/>
      </w:pPr>
      <w:r>
        <w:t>james.jackson@gmail.com | +1-738-407-6652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Apple</w:t>
      </w:r>
    </w:p>
    <w:p>
      <w:r>
        <w:t>2022-01-01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Principal Architect and VP - Strategic Solutions International</w:t>
      </w:r>
    </w:p>
    <w:p>
      <w:r>
        <w:t>2024-08-01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(2018-08-01 - 2022-05-01)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Python, Flask, PostgreSQL, Redis, Elasticsearch, Google Cloud,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