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Thompson</w:t>
      </w:r>
    </w:p>
    <w:p>
      <w:pPr>
        <w:jc w:val="center"/>
      </w:pPr>
      <w:r>
        <w:t>mary.thompson@email.com | +1-392-210-9386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Amazon</w:t>
      </w:r>
    </w:p>
    <w:p>
      <w:r>
        <w:t>2021-11-01 to 2022-05-01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Tesla</w:t>
      </w:r>
    </w:p>
    <w:p>
      <w:r>
        <w:t>2022-05-01 to 2024-11-01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(2017-08-01 - 2021-05-01)</w:t>
      </w:r>
    </w:p>
    <w:p>
      <w:r>
        <w:t>GPA: 3.24</w:t>
      </w:r>
    </w:p>
    <w:p>
      <w:pPr>
        <w:pStyle w:val="Heading2"/>
      </w:pPr>
      <w:r>
        <w:t>Master of Business Administration</w:t>
      </w:r>
    </w:p>
    <w:p>
      <w:r>
        <w:t>Columbia University (2022-08-01 - 2024-05-01)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Rust, React, MongoDB, Elasticsearch,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