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Williams</w:t>
      </w:r>
    </w:p>
    <w:p>
      <w:pPr>
        <w:jc w:val="center"/>
      </w:pPr>
      <w:r>
        <w:t>sophia.williams@gmail.com | +1-545-989-7111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Premier Consulting Group</w:t>
      </w:r>
    </w:p>
    <w:p>
      <w:r>
        <w:t>2018-10-01 to 2021-10-01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JPMorgan Chase</w:t>
      </w:r>
    </w:p>
    <w:p>
      <w:r>
        <w:t>2021-10-01 to 2025-02-01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Accenture</w:t>
      </w:r>
    </w:p>
    <w:p>
      <w:r>
        <w:t>2025-10-01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(2014-08-01 - 2018-05-01)</w:t>
      </w:r>
    </w:p>
    <w:p>
      <w:r>
        <w:t>GPA: 3.86</w:t>
      </w:r>
    </w:p>
    <w:p>
      <w:pPr>
        <w:pStyle w:val="Heading2"/>
      </w:pPr>
      <w:r>
        <w:t>Master of Science in Computer Science</w:t>
      </w:r>
    </w:p>
    <w:p>
      <w:r>
        <w:t>Worldwide Online University (2017-08-01 - 2021-05-01)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Python, Java, Spring Boot, Vue.js, Node.js, Elasticsearch, PostgreSQL, Redis, Azure, Google Cloud, CI/CD, Machine Learning, Scikit-learn,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