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Garcia</w:t>
      </w:r>
    </w:p>
    <w:p>
      <w:pPr>
        <w:jc w:val="center"/>
      </w:pPr>
      <w:r>
        <w:t>joseph.garcia@gmail.com | +1-349-976-9283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2012-10-01 to 2012-11-01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Advanced Systems Corp</w:t>
      </w:r>
    </w:p>
    <w:p>
      <w:r>
        <w:t>2012-09-01 to 2012-05-01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Worldwide Innovations</w:t>
      </w:r>
    </w:p>
    <w:p>
      <w:r>
        <w:t>2012-06-01 to 2014-03-01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Executive Director - Accenture</w:t>
      </w:r>
    </w:p>
    <w:p>
      <w:r>
        <w:t>2014-07-01 to 2016-08-01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Salesforce</w:t>
      </w:r>
    </w:p>
    <w:p>
      <w:r>
        <w:t>2016-12-01 to 2018-09-01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(2008-08-01 - 2012-05-01)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Go, C++, React, Django, Flask, Elasticsearch, Redis, SQL, Google Cloud, Azure, Agile, Expert in 15+ Programming Languages, Master of All Cloud Platforms, Advanced AI/ML Guru, Blockchain Expert, Quantum Computing Specialist, Deep Learning, Scikit-learn,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