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Lee</w:t>
      </w:r>
    </w:p>
    <w:p>
      <w:pPr>
        <w:jc w:val="center"/>
      </w:pPr>
      <w:r>
        <w:t>emily.lee@gmail.com | +1-646-524-3993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Netflix</w:t>
      </w:r>
    </w:p>
    <w:p>
      <w:r>
        <w:t>2013-06-01 to 2013-08-01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International Business Partners</w:t>
      </w:r>
    </w:p>
    <w:p>
      <w:r>
        <w:t>2013-08-01 to 2017-07-01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Chief Innovation Officer - Global Tech Solutions Inc</w:t>
      </w:r>
    </w:p>
    <w:p>
      <w:r>
        <w:t>2017-03-01 to 2018-02-01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Advanced Systems Corp</w:t>
      </w:r>
    </w:p>
    <w:p>
      <w:r>
        <w:t>2018-04-01 to 2018-10-01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Microsoft</w:t>
      </w:r>
    </w:p>
    <w:p>
      <w:r>
        <w:t>2018-04-01 to 2019-07-01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(2009-08-01 - 2013-05-01)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Stanford University (2012-08-01 - 2015-05-01)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Rust, Spring Boot, Redis, PostgreSQL, Azure,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