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Johnson</w:t>
      </w:r>
    </w:p>
    <w:p>
      <w:pPr>
        <w:jc w:val="center"/>
      </w:pPr>
      <w:r>
        <w:t>emma.johnson@gmail.com | +1-507-697-6748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2014-01-01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2018-06-01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Goldman Sachs</w:t>
      </w:r>
    </w:p>
    <w:p>
      <w:r>
        <w:t>2018-02-01 to 2023-11-01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Chief Innovation Officer - Worldwide Innovations</w:t>
      </w:r>
    </w:p>
    <w:p>
      <w:r>
        <w:t>2023-05-01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(2010-08-01 - 2014-05-01)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TypeScript, Java, Rust, Django, Vue.js, Redis, SQL,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