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Taylor</w:t>
      </w:r>
    </w:p>
    <w:p>
      <w:pPr>
        <w:jc w:val="center"/>
      </w:pPr>
      <w:r>
        <w:t>sarah.taylor@email.com | +1-981-449-1464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2023-02-01 to 2023-08-01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(2019-08-01 - 2023-05-01)</w:t>
      </w:r>
    </w:p>
    <w:p>
      <w:r>
        <w:t>GPA: 3.96</w:t>
      </w:r>
    </w:p>
    <w:p>
      <w:pPr>
        <w:pStyle w:val="Heading2"/>
      </w:pPr>
      <w:r>
        <w:t>Master of Business Administration</w:t>
      </w:r>
    </w:p>
    <w:p>
      <w:r>
        <w:t>University of Texas at Austin (2025-08-01 - 2027-05-01)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Go, C++, TypeScript, Angular, Spring Boot, MongoDB, Redis, SQL,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