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Wilson</w:t>
      </w:r>
    </w:p>
    <w:p>
      <w:pPr>
        <w:jc w:val="center"/>
      </w:pPr>
      <w:r>
        <w:t>emma.wilson@gmail.com | +1-574-405-9927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2012-02-01 to 2013-02-01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Tesla</w:t>
      </w:r>
    </w:p>
    <w:p>
      <w:r>
        <w:t>2013-03-01 to 2015-02-01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Salesforce</w:t>
      </w:r>
    </w:p>
    <w:p>
      <w:r>
        <w:t>2015-02-01 to 2018-07-01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Architect and VP - International Business Partners</w:t>
      </w:r>
    </w:p>
    <w:p>
      <w:r>
        <w:t>2018-10-01 to 2018-09-01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Manager - IBM</w:t>
      </w:r>
    </w:p>
    <w:p>
      <w:r>
        <w:t>2018-04-01 to 2020-02-01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Pacific Western University (2008-08-01 - 2012-05-01)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TypeScript, Angular, Django, MongoDB, PostgreSQL, Elasticsearch, Kubernetes,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