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Thompson</w:t>
      </w:r>
    </w:p>
    <w:p>
      <w:pPr>
        <w:jc w:val="center"/>
      </w:pPr>
      <w:r>
        <w:t>barbara.thompson@email.com | +1-775-595-1728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2015-05-01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International Business Partners</w:t>
      </w:r>
    </w:p>
    <w:p>
      <w:r>
        <w:t>2014-01-01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Worldwide Innovations</w:t>
      </w:r>
    </w:p>
    <w:p>
      <w:r>
        <w:t>2017-09-01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Salesforce</w:t>
      </w:r>
    </w:p>
    <w:p>
      <w:r>
        <w:t>2021-11-01 to 2023-01-01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NextGen Enterprises</w:t>
      </w:r>
    </w:p>
    <w:p>
      <w:r>
        <w:t>2023-09-01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(2011-08-01 - 2015-05-01)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TypeScript, Flask, Angular, Vue.js, Elasticsearch, AWS, Kubernetes, Google Cloud,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