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john.anderson@gmail.com | +1-994-519-5743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IBM</w:t>
      </w:r>
    </w:p>
    <w:p>
      <w:r>
        <w:t>2011-05-01 to 2011-06-01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VP and Chief Strategist - PWC</w:t>
      </w:r>
    </w:p>
    <w:p>
      <w:r>
        <w:t>2011-03-01 to 2015-02-01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2015-12-01 to 2016-12-01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Manager - Elite Technologies Ltd</w:t>
      </w:r>
    </w:p>
    <w:p>
      <w:r>
        <w:t>2016-12-01 to 2017-04-01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Global Tech Solutions Inc</w:t>
      </w:r>
    </w:p>
    <w:p>
      <w:r>
        <w:t>2017-12-01 to 2018-07-01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(2007-08-01 - 2011-05-01)</w:t>
      </w:r>
    </w:p>
    <w:p>
      <w:r>
        <w:t>GPA: 3.44</w:t>
      </w:r>
    </w:p>
    <w:p>
      <w:pPr>
        <w:pStyle w:val="Heading2"/>
      </w:pPr>
      <w:r>
        <w:t>Master of Engineering</w:t>
      </w:r>
    </w:p>
    <w:p>
      <w:r>
        <w:t>Global Tech Institute (2011-08-01 - 2013-05-01)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Java, Python, Angular, Django, Spring Boot, PostgreSQL, AWS, Google Cloud, Kubernetes,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