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Brown</w:t>
      </w:r>
    </w:p>
    <w:p>
      <w:pPr>
        <w:jc w:val="center"/>
      </w:pPr>
      <w:r>
        <w:t>john.brown@gmail.com | +1-272-747-8088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International Business Partners</w:t>
      </w:r>
    </w:p>
    <w:p>
      <w:r>
        <w:t>2024-01-01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(2020-08-01 - 2024-05-01)</w:t>
      </w:r>
    </w:p>
    <w:p>
      <w:r>
        <w:t>GPA: 3.32</w:t>
      </w:r>
    </w:p>
    <w:p>
      <w:pPr>
        <w:pStyle w:val="Heading2"/>
      </w:pPr>
      <w:r>
        <w:t>Master of Science in Computer Science</w:t>
      </w:r>
    </w:p>
    <w:p>
      <w:r>
        <w:t>University of Michigan (2023-08-01 - 2028-05-01)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Java, Python, React, SQL, Redis, PostgreSQL, Docker, AWS, Google Cloud,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