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Martinez</w:t>
      </w:r>
    </w:p>
    <w:p>
      <w:pPr>
        <w:jc w:val="center"/>
      </w:pPr>
      <w:r>
        <w:t>sarah.martinez@gmail.com | +1-943-695-1439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Premier Consulting Group</w:t>
      </w:r>
    </w:p>
    <w:p>
      <w:r>
        <w:t>2022-08-01 to 2022-01-01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JPMorgan Chase</w:t>
      </w:r>
    </w:p>
    <w:p>
      <w:r>
        <w:t>2022-01-01 to 2022-07-01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(2018-08-01 - 2022-05-01)</w:t>
      </w:r>
    </w:p>
    <w:p>
      <w:r>
        <w:t>GPA: 3.26</w:t>
      </w:r>
    </w:p>
    <w:p>
      <w:pPr>
        <w:pStyle w:val="Heading2"/>
      </w:pPr>
      <w:r>
        <w:t>Master of Technology</w:t>
      </w:r>
    </w:p>
    <w:p>
      <w:r>
        <w:t>Trinity Southern University (2021-08-01 - 2026-05-01)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JavaScript, Node.js, Flask, MongoDB, Docker, Scrum,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