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Rodriguez</w:t>
      </w:r>
    </w:p>
    <w:p>
      <w:pPr>
        <w:jc w:val="center"/>
      </w:pPr>
      <w:r>
        <w:t>linda.rodriguez@gmail.com | +1-595-851-5969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NextGen Enterprises</w:t>
      </w:r>
    </w:p>
    <w:p>
      <w:r>
        <w:t>2012-08-01 to 2013-12-01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Microsoft</w:t>
      </w:r>
    </w:p>
    <w:p>
      <w:r>
        <w:t>2013-01-01 to 2014-08-01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2"/>
      </w:pPr>
      <w:r>
        <w:t>Manager - PWC</w:t>
      </w:r>
    </w:p>
    <w:p>
      <w:r>
        <w:t>2014-11-01 to 2015-06-01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Global Head of Technology - International Business Partners</w:t>
      </w:r>
    </w:p>
    <w:p>
      <w:r>
        <w:t>2015-12-01 to 2018-11-01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Global Head of Technology - JPMorgan Chase</w:t>
      </w:r>
    </w:p>
    <w:p>
      <w:r>
        <w:t>2018-11-01 to 2021-01-01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Transformed 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American International University (2008-08-01 - 2012-05-01)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JavaScript, Spring Boot, Node.js, React, PostgreSQL, Elasticsearch, AWS, Docker, Google Cloud,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