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Brown</w:t>
      </w:r>
    </w:p>
    <w:p>
      <w:pPr>
        <w:jc w:val="center"/>
      </w:pPr>
      <w:r>
        <w:t>william.brown@email.com | +1-505-228-4705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International Business Partners</w:t>
      </w:r>
    </w:p>
    <w:p>
      <w:r>
        <w:t>2015-08-01 to 2015-05-01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Advanced Systems Corp</w:t>
      </w:r>
    </w:p>
    <w:p>
      <w:r>
        <w:t>2015-08-01 to 2015-08-01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Goldman Sachs</w:t>
      </w:r>
    </w:p>
    <w:p>
      <w:r>
        <w:t>2015-04-01 to 2019-02-01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Strategic Solutions International</w:t>
      </w:r>
    </w:p>
    <w:p>
      <w:r>
        <w:t>2018-03-01 to 2022-01-01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Global Head of Technology - IBM</w:t>
      </w:r>
    </w:p>
    <w:p>
      <w:r>
        <w:t>2022-03-01 to 2025-09-01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Pacific Western University (2011-08-01 - 2015-05-01)</w:t>
      </w:r>
    </w:p>
    <w:p>
      <w:r>
        <w:t>GPA: 3.86</w:t>
      </w:r>
    </w:p>
    <w:p>
      <w:pPr>
        <w:pStyle w:val="Heading2"/>
      </w:pPr>
      <w:r>
        <w:t>Master of Technology</w:t>
      </w:r>
    </w:p>
    <w:p>
      <w:r>
        <w:t>Columbia University (2014-08-01 - 2018-05-01)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Rust, Go, C++, React, Node.js, Elasticsearch, PostgreSQL, AWS, Kubernetes, Azure,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