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Harris</w:t>
      </w:r>
    </w:p>
    <w:p>
      <w:pPr>
        <w:jc w:val="center"/>
      </w:pPr>
      <w:r>
        <w:t>richard.harris@gmail.com | +1-463-249-6710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2012-07-01 to 2012-07-01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Deloitte</w:t>
      </w:r>
    </w:p>
    <w:p>
      <w:r>
        <w:t>2012-10-01 to 2012-07-01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Associate Consultant - Premier Consulting Group</w:t>
      </w:r>
    </w:p>
    <w:p>
      <w:r>
        <w:t>2012-07-01 to 2015-11-01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Software Engineer - NextGen Enterprises</w:t>
      </w:r>
    </w:p>
    <w:p>
      <w:r>
        <w:t>2014-12-01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Principal Architect and VP - Oracle</w:t>
      </w:r>
    </w:p>
    <w:p>
      <w:r>
        <w:t>2019-03-01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(2008-08-01 - 2012-05-01)</w:t>
      </w:r>
    </w:p>
    <w:p>
      <w:r>
        <w:t>GPA: 3.86</w:t>
      </w:r>
    </w:p>
    <w:p>
      <w:pPr>
        <w:pStyle w:val="Heading2"/>
      </w:pPr>
      <w:r>
        <w:t>Master of Engineering</w:t>
      </w:r>
    </w:p>
    <w:p>
      <w:r>
        <w:t>University of Texas at Austin (2013-08-01 - 2015-05-01)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Go, Spring Boot, Redis, Elasticsearch, Azure, AWS,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