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+1-803-967-2353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2017-04-01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Elite Technologies Ltd</w:t>
      </w:r>
    </w:p>
    <w:p>
      <w:r>
        <w:t>2017-04-01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Consultant - Advanced Systems Corp</w:t>
      </w:r>
    </w:p>
    <w:p>
      <w:r>
        <w:t>2021-02-01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2021-08-01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(2013-08-01 - 2017-05-01)</w:t>
      </w:r>
    </w:p>
    <w:p>
      <w:r>
        <w:t>GPA: 3.29</w:t>
      </w:r>
    </w:p>
    <w:p>
      <w:pPr>
        <w:pStyle w:val="Heading2"/>
      </w:pPr>
      <w:r>
        <w:t>Master of Technology</w:t>
      </w:r>
    </w:p>
    <w:p>
      <w:r>
        <w:t>Stanford University (2016-08-01 - 2019-05-01)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Django, React, PostgreSQL, AWS, Kubernetes, CI/CD, Agile, TensorFlow,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