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Brown</w:t>
      </w:r>
    </w:p>
    <w:p>
      <w:pPr>
        <w:jc w:val="center"/>
      </w:pPr>
      <w:r>
        <w:t>linda.brown@gmail.com | +1-508-238-1884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Strategic Solutions International</w:t>
      </w:r>
    </w:p>
    <w:p>
      <w:r>
        <w:t>2020-06-01 to 2023-06-01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NextGen Enterprises</w:t>
      </w:r>
    </w:p>
    <w:p>
      <w:r>
        <w:t>2023-05-01 to 2025-07-01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Principal Engineer - NextGen Enterprises</w:t>
      </w:r>
    </w:p>
    <w:p>
      <w:r>
        <w:t>2025-09-01 to 2025-07-01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(2016-08-01 - 2020-05-01)</w:t>
      </w:r>
    </w:p>
    <w:p>
      <w:r>
        <w:t>GPA: 3.21</w:t>
      </w:r>
    </w:p>
    <w:p>
      <w:pPr>
        <w:pStyle w:val="Heading2"/>
      </w:pPr>
      <w:r>
        <w:t>Master of Science in Computer Science</w:t>
      </w:r>
    </w:p>
    <w:p>
      <w:r>
        <w:t>Yale University (2020-08-01 - 2022-05-01)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JavaScript, Spring Boot, Redis, Elasticsearch, SQL, AWS, Azure, Git, Jenkins, Expert in 15+ Programming Languages, Master of All Cloud Platforms, Advanced AI/ML Guru, Blockchain Expert, Quantum Computing Specialist, Machine Learning,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