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Lopez</w:t>
      </w:r>
    </w:p>
    <w:p>
      <w:pPr>
        <w:jc w:val="center"/>
      </w:pPr>
      <w:r>
        <w:t>barbara.lopez@email.com | +1-331-208-3722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2020-10-01 to 2022-09-01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Worldwide Innovations</w:t>
      </w:r>
    </w:p>
    <w:p>
      <w:r>
        <w:t>2021-11-01 to 2025-05-01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Senior Consultant - Global Tech Solutions Inc</w:t>
      </w:r>
    </w:p>
    <w:p>
      <w:r>
        <w:t>2024-07-01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(2016-08-01 - 2020-05-01)</w:t>
      </w:r>
    </w:p>
    <w:p>
      <w:r>
        <w:t>GPA: 3.41</w:t>
      </w:r>
    </w:p>
    <w:p>
      <w:pPr>
        <w:pStyle w:val="Heading2"/>
      </w:pPr>
      <w:r>
        <w:t>Master of Engineering</w:t>
      </w:r>
    </w:p>
    <w:p>
      <w:r>
        <w:t>Cornell University (2019-08-01 - 2022-05-01)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Go, Python, Angular, Vue.js, Redis, Azure, Docker,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