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susan.martin@gmail.com | +1-321-366-1199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2019-08-01 to 2022-10-01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Consultant - Apple</w:t>
      </w:r>
    </w:p>
    <w:p>
      <w:r>
        <w:t>2021-05-01 to 2023-04-01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International Business Partners</w:t>
      </w:r>
    </w:p>
    <w:p>
      <w:r>
        <w:t>2023-01-01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(2015-08-01 - 2019-05-01)</w:t>
      </w:r>
    </w:p>
    <w:p>
      <w:r>
        <w:t>GPA: 3.86</w:t>
      </w:r>
    </w:p>
    <w:p>
      <w:pPr>
        <w:pStyle w:val="Heading2"/>
      </w:pPr>
      <w:r>
        <w:t>Master of Engineering</w:t>
      </w:r>
    </w:p>
    <w:p>
      <w:r>
        <w:t>Trinity Southern University (2019-08-01 - 2021-05-01)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TypeScript, Java, React, Node.js, Django, Redis, Elasticsearch, Google Cloud, Kubernetes, AWS,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