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Rodriguez</w:t>
      </w:r>
    </w:p>
    <w:p>
      <w:pPr>
        <w:jc w:val="center"/>
      </w:pPr>
      <w:r>
        <w:t>emma.rodriguez@gmail.com | +1-649-649-4359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2017-11-01 to 2018-01-01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Deloitte</w:t>
      </w:r>
    </w:p>
    <w:p>
      <w:r>
        <w:t>2018-11-01 to 2019-01-01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Senior Consultant - Elite Technologies Ltd</w:t>
      </w:r>
    </w:p>
    <w:p>
      <w:r>
        <w:t>2019-03-01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Tesla</w:t>
      </w:r>
    </w:p>
    <w:p>
      <w:r>
        <w:t>2022-12-01 to 2022-07-01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(2013-08-01 - 2017-05-01)</w:t>
      </w:r>
    </w:p>
    <w:p>
      <w:r>
        <w:t>GPA: 3.22</w:t>
      </w:r>
    </w:p>
    <w:p>
      <w:pPr>
        <w:pStyle w:val="Heading2"/>
      </w:pPr>
      <w:r>
        <w:t>Master of Engineering</w:t>
      </w:r>
    </w:p>
    <w:p>
      <w:r>
        <w:t>University of Michigan (2016-08-01 - 2020-05-01)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Vue.js, MongoDB, PostgreSQL, Redis, AWS, Azure, Git, Jenkins, PyTorch,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