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Jackson</w:t>
      </w:r>
    </w:p>
    <w:p>
      <w:pPr>
        <w:jc w:val="center"/>
      </w:pPr>
      <w:r>
        <w:t>elizabeth.jackson@email.com | +1-806-469-6505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PWC</w:t>
      </w:r>
    </w:p>
    <w:p>
      <w:r>
        <w:t>2020-02-01 to 2020-08-01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Chief Innovation Officer - Goldman Sachs</w:t>
      </w:r>
    </w:p>
    <w:p>
      <w:r>
        <w:t>2020-08-01 to 2024-05-01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Chief Innovation Officer - Elite Technologies Ltd</w:t>
      </w:r>
    </w:p>
    <w:p>
      <w:r>
        <w:t>2024-04-01 to Present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(2016-08-01 - 2020-05-01)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Java, Spring Boot, Flask, PostgreSQL, MongoDB, Google Cloud, Kubernetes, Agile, Expert in 15+ Programming Languages, Master of All Cloud Platforms, Advanced AI/ML Guru, Blockchain Expert, Quantum Computing Specialist, Deep Learning, Machine Learning,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