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isabella.smith@email.com | +1-805-447-7336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2016-01-01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Oracle</w:t>
      </w:r>
    </w:p>
    <w:p>
      <w:r>
        <w:t>2016-08-01 to 2017-09-01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Strategic Solutions International</w:t>
      </w:r>
    </w:p>
    <w:p>
      <w:r>
        <w:t>2016-07-01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Principal Architect and VP - Tesla</w:t>
      </w:r>
    </w:p>
    <w:p>
      <w:r>
        <w:t>2020-10-01 to 2021-10-01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Premier Consulting Group</w:t>
      </w:r>
    </w:p>
    <w:p>
      <w:r>
        <w:t>2021-08-01 to 2022-03-01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(2012-08-01 - 2016-05-01)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University of Texas at Austin (2016-08-01 - 2018-05-01)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Vue.js, PostgreSQL, Kubernetes,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