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Anderson</w:t>
      </w:r>
    </w:p>
    <w:p>
      <w:pPr>
        <w:jc w:val="center"/>
      </w:pPr>
      <w:r>
        <w:t>patricia.anderson@gmail.com | +1-650-920-4157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Premier Consulting Group</w:t>
      </w:r>
    </w:p>
    <w:p>
      <w:r>
        <w:t>2016-06-01 to 2016-03-01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Elite Technologies Ltd</w:t>
      </w:r>
    </w:p>
    <w:p>
      <w:r>
        <w:t>2016-03-01 to 2016-01-01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Premier Consulting Group</w:t>
      </w:r>
    </w:p>
    <w:p>
      <w:r>
        <w:t>2016-05-01 to 2019-02-01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Strategic Solutions International</w:t>
      </w:r>
    </w:p>
    <w:p>
      <w:r>
        <w:t>2019-10-01 to 2023-03-01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Principal Architect and VP - Deloitte</w:t>
      </w:r>
    </w:p>
    <w:p>
      <w:r>
        <w:t>2023-04-01 to Present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(2012-08-01 - 2016-05-01)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Python, Spring Boot, Node.js, Vue.js, PostgreSQL, Elasticsearch, Kubernetes, Scrum, Jenkins, Agile,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