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Jones</w:t>
      </w:r>
    </w:p>
    <w:p>
      <w:pPr>
        <w:jc w:val="center"/>
      </w:pPr>
      <w:r>
        <w:t>emma.jones@email.com | +1-312-567-1867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Intel</w:t>
      </w:r>
    </w:p>
    <w:p>
      <w:r>
        <w:t>2022-06-01 to 2024-12-01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Senior VP and Chief Strategist - International Business Partners</w:t>
      </w:r>
    </w:p>
    <w:p>
      <w:r>
        <w:t>2023-10-01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(2018-08-01 - 2022-05-01)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TypeScript, Go, Java, React, Vue.js, Spring Boot, Redis, Elasticsearch, SQL,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