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Miller</w:t>
      </w:r>
    </w:p>
    <w:p>
      <w:pPr>
        <w:jc w:val="center"/>
      </w:pPr>
      <w:r>
        <w:t>james.miller@email.com | +1-645-218-3857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2012-09-01 to 2014-09-01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Global Tech Solutions Inc</w:t>
      </w:r>
    </w:p>
    <w:p>
      <w:r>
        <w:t>2014-04-01 to 2014-10-01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Microsoft</w:t>
      </w:r>
    </w:p>
    <w:p>
      <w:r>
        <w:t>2014-12-01 to 2016-11-01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Global Head of Technology - Elite Technologies Ltd</w:t>
      </w:r>
    </w:p>
    <w:p>
      <w:r>
        <w:t>2016-10-01 to 2020-03-01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Global Head of Technology - Meta</w:t>
      </w:r>
    </w:p>
    <w:p>
      <w:r>
        <w:t>2019-12-01 to 2023-07-01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(2008-08-01 - 2012-05-01)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UC Berkeley (2013-08-01 - 2015-05-01)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Java, JavaScript, React, Spring Boot, Redis, Elasticsearch, PostgreSQL, Azure,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