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Taylor</w:t>
      </w:r>
    </w:p>
    <w:p>
      <w:pPr>
        <w:jc w:val="center"/>
      </w:pPr>
      <w:r>
        <w:t>jessica.taylor@gmail.com | +1-640-968-4836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2012-05-01 to 2014-11-01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2014-10-01 to 2018-04-01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Elite Technologies Ltd</w:t>
      </w:r>
    </w:p>
    <w:p>
      <w:r>
        <w:t>2018-01-01 to 2019-03-01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Chief Innovation Officer - Meta</w:t>
      </w:r>
    </w:p>
    <w:p>
      <w:r>
        <w:t>2019-07-01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Chief Innovation Officer - Goldman Sachs</w:t>
      </w:r>
    </w:p>
    <w:p>
      <w:r>
        <w:t>2020-07-01 to 2023-08-01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(2008-08-01 - 2012-05-01)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Java, C++, Flask, Vue.js, Spring Boot, MongoDB, Elasticsearch, PostgreSQL, Google Cloud, Kubernetes, AWS,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