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Anderson</w:t>
      </w:r>
    </w:p>
    <w:p>
      <w:pPr>
        <w:jc w:val="center"/>
      </w:pPr>
      <w:r>
        <w:t>william.anderson@gmail.com | +1-288-376-5026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2018-04-01 to 2021-07-01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Chief Innovation Officer - Premier Consulting Group</w:t>
      </w:r>
    </w:p>
    <w:p>
      <w:r>
        <w:t>2021-04-01 to 2022-05-01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Software Engineer - Netflix</w:t>
      </w:r>
    </w:p>
    <w:p>
      <w:r>
        <w:t>2021-01-01 to 2025-09-01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Goldman Sachs</w:t>
      </w:r>
    </w:p>
    <w:p>
      <w:r>
        <w:t>2024-08-01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UCLA (2014-08-01 - 2018-05-01)</w:t>
      </w:r>
    </w:p>
    <w:p>
      <w:r>
        <w:t>GPA: 3.22</w:t>
      </w:r>
    </w:p>
    <w:p>
      <w:pPr>
        <w:pStyle w:val="Heading2"/>
      </w:pPr>
      <w:r>
        <w:t>Master of Science in Computer Science</w:t>
      </w:r>
    </w:p>
    <w:p>
      <w:r>
        <w:t>Columbia University (2017-08-01 - 2022-05-01)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C++, Rust, Angular, Spring Boot, Node.js, Elasticsearch,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