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Rodriguez</w:t>
      </w:r>
    </w:p>
    <w:p>
      <w:pPr>
        <w:jc w:val="center"/>
      </w:pPr>
      <w:r>
        <w:t>susan.rodriguez@email.com | +1-566-396-4231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2022-02-01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Worldwide Innovations</w:t>
      </w:r>
    </w:p>
    <w:p>
      <w:r>
        <w:t>2024-05-01 to 2025-09-01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(2018-08-01 - 2022-05-01)</w:t>
      </w:r>
    </w:p>
    <w:p>
      <w:r>
        <w:t>GPA: 3.9</w:t>
      </w:r>
    </w:p>
    <w:p>
      <w:pPr>
        <w:pStyle w:val="Heading2"/>
      </w:pPr>
      <w:r>
        <w:t>Master of Engineering</w:t>
      </w:r>
    </w:p>
    <w:p>
      <w:r>
        <w:t>Harvard University (2024-08-01 - 2026-05-01)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JavaScript, Vue.js, Django, MongoDB, Redis, AWS,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