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+1-530-926-8728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2014-12-01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NextGen Enterprises</w:t>
      </w:r>
    </w:p>
    <w:p>
      <w:r>
        <w:t>2016-06-01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2020-05-01 to 2020-08-01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2020-07-01 to 2022-05-01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Global Head of Technology - Worldwide Innovations</w:t>
      </w:r>
    </w:p>
    <w:p>
      <w:r>
        <w:t>2022-12-01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3.37</w:t>
      </w:r>
    </w:p>
    <w:p>
      <w:pPr>
        <w:pStyle w:val="Heading2"/>
      </w:pPr>
      <w:r>
        <w:t>Master of Engineering</w:t>
      </w:r>
    </w:p>
    <w:p>
      <w:r>
        <w:t>UCLA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JavaScript, Python, Node.js, Flask, Elasticsearch, Azure, Docker, Jenkins, Agile, Expert in 15+ Programming Languages, Master of All Cloud Platforms, Advanced AI/ML Guru, Blockchain Expert, Quantum Computing Specialist,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