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linda.johnson@gmail.com | +1-277-439-4439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2014-09-01 to 2017-08-01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Tesla</w:t>
      </w:r>
    </w:p>
    <w:p>
      <w:r>
        <w:t>2016-01-01 to 2018-05-01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Software Engineer - Elite Technologies Ltd</w:t>
      </w:r>
    </w:p>
    <w:p>
      <w:r>
        <w:t>2018-07-01 to 2021-05-01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Principal Architect and VP - Adobe</w:t>
      </w:r>
    </w:p>
    <w:p>
      <w:r>
        <w:t>2021-10-01 to 2022-06-01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2"/>
      </w:pPr>
      <w:r>
        <w:t>VP Engineering - Intel</w:t>
      </w:r>
    </w:p>
    <w:p>
      <w:r>
        <w:t>2022-02-01 to 2024-02-01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(2010-08-01 - 2014-05-01)</w:t>
      </w:r>
    </w:p>
    <w:p>
      <w:r>
        <w:t>GPA: 3.59</w:t>
      </w:r>
    </w:p>
    <w:p>
      <w:pPr>
        <w:pStyle w:val="Heading2"/>
      </w:pPr>
      <w:r>
        <w:t>Master of Science in Computer Science</w:t>
      </w:r>
    </w:p>
    <w:p>
      <w:r>
        <w:t>American International University (2015-08-01 - 2017-05-01)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Go, Flask, Angular, Vue.js, MongoDB, Elasticsearch, SQL, Google Cloud, Kubernetes, Azure,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