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Jackson</w:t>
      </w:r>
    </w:p>
    <w:p>
      <w:pPr>
        <w:jc w:val="center"/>
      </w:pPr>
      <w:r>
        <w:t>mary.jackson@gmail.com | +1-977-221-5292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2011-04-01 to 2014-03-01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Premier Consulting Group</w:t>
      </w:r>
    </w:p>
    <w:p>
      <w:r>
        <w:t>2013-02-01 to 2014-12-01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Goldman Sachs</w:t>
      </w:r>
    </w:p>
    <w:p>
      <w:r>
        <w:t>2014-03-01 to 2016-08-01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Elite Technologies Ltd</w:t>
      </w:r>
    </w:p>
    <w:p>
      <w:r>
        <w:t>2016-10-01 to 2016-12-01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Transformed led team of 10+ engineers across multiple projects</w:t>
      </w:r>
    </w:p>
    <w:p>
      <w:pPr>
        <w:pStyle w:val="Heading2"/>
      </w:pPr>
      <w:r>
        <w:t>Manager - Advanced Systems Corp</w:t>
      </w:r>
    </w:p>
    <w:p>
      <w:r>
        <w:t>2016-10-01 to 2017-05-01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(2007-08-01 - 2011-05-01)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Java, Python, C++, React, Spring Boot, Redis, SQL, Kubernetes, Google Cloud, AWS,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