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Garcia</w:t>
      </w:r>
    </w:p>
    <w:p>
      <w:pPr>
        <w:jc w:val="center"/>
      </w:pPr>
      <w:r>
        <w:t>michael.garcia@gmail.com | +1-635-733-4089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International Business Partners</w:t>
      </w:r>
    </w:p>
    <w:p>
      <w:r>
        <w:t>2017-03-01 to 2017-09-01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Analyst - Strategic Solutions International</w:t>
      </w:r>
    </w:p>
    <w:p>
      <w:r>
        <w:t>2017-10-01 to 2018-07-01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World-leading participated in code reviews and testing</w:t>
      </w:r>
    </w:p>
    <w:p>
      <w:pPr>
        <w:pStyle w:val="Heading2"/>
      </w:pPr>
      <w:r>
        <w:t>Associate Consultant - Google</w:t>
      </w:r>
    </w:p>
    <w:p>
      <w:r>
        <w:t>2017-09-01 to 2021-12-01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Executive Director - Strategic Solutions International</w:t>
      </w:r>
    </w:p>
    <w:p>
      <w:r>
        <w:t>2021-08-01 to 2022-02-01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Trinity Southern University (2013-08-01 - 2017-05-01)</w:t>
      </w:r>
    </w:p>
    <w:p>
      <w:r>
        <w:t>GPA: 3.23</w:t>
      </w:r>
    </w:p>
    <w:p>
      <w:pPr>
        <w:pStyle w:val="Heading1"/>
      </w:pPr>
      <w:r>
        <w:t>SKILLS</w:t>
      </w:r>
    </w:p>
    <w:p>
      <w:r>
        <w:t>Python, JavaScript, Spring Boot, React, PostgreSQL, Elasticsearch, Docker,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