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Davis</w:t>
      </w:r>
    </w:p>
    <w:p>
      <w:pPr>
        <w:jc w:val="center"/>
      </w:pPr>
      <w:r>
        <w:t>james.davis@gmail.com | +1-919-844-3863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NextGen Enterprises</w:t>
      </w:r>
    </w:p>
    <w:p>
      <w:r>
        <w:t>2022-05-01 to 2024-03-01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International Business Partners</w:t>
      </w:r>
    </w:p>
    <w:p>
      <w:r>
        <w:t>2024-10-01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Texas at Austin (2018-08-01 - 2022-05-01)</w:t>
      </w:r>
    </w:p>
    <w:p>
      <w:r>
        <w:t>GPA: 3.41</w:t>
      </w:r>
    </w:p>
    <w:p>
      <w:pPr>
        <w:pStyle w:val="Heading1"/>
      </w:pPr>
      <w:r>
        <w:t>SKILLS</w:t>
      </w:r>
    </w:p>
    <w:p>
      <w:r>
        <w:t>Rust, JavaScript, React, Vue.js, SQL, Redis, Azure, Google Cloud, Jenkins, Scrum, Machine Learning, Deep Learning, Scikit-learn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