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Davis</w:t>
      </w:r>
    </w:p>
    <w:p>
      <w:pPr>
        <w:jc w:val="center"/>
      </w:pPr>
      <w:r>
        <w:t>mary.davis@gmail.com | +1-980-635-2133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NextGen Enterprises</w:t>
      </w:r>
    </w:p>
    <w:p>
      <w:r>
        <w:t>2012-04-01 to 2015-06-01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Accenture</w:t>
      </w:r>
    </w:p>
    <w:p>
      <w:r>
        <w:t>2015-04-01 to 2016-07-01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2"/>
      </w:pPr>
      <w:r>
        <w:t>Manager - Premier Consulting Group</w:t>
      </w:r>
    </w:p>
    <w:p>
      <w:r>
        <w:t>2016-11-01 to 2016-02-01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Strategic Solutions International</w:t>
      </w:r>
    </w:p>
    <w:p>
      <w:r>
        <w:t>2016-05-01 to 2017-07-01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Premier Consulting Group</w:t>
      </w:r>
    </w:p>
    <w:p>
      <w:r>
        <w:t>2017-06-01 to 2018-05-01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(2008-08-01 - 2012-05-01)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TypeScript, React, Elasticsearch, PostgreSQL, Redis, Kubernetes, Azure, Scrum, Expert in 15+ Programming Languages, Master of All Cloud Platforms, Advanced AI/ML Guru, Blockchain Expert, Quantum Computing Specialist, TensorFlow, Scikit-learn, PyTorch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