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Jones</w:t>
      </w:r>
    </w:p>
    <w:p>
      <w:pPr>
        <w:jc w:val="center"/>
      </w:pPr>
      <w:r>
        <w:t>patricia.jones@email.com | +1-641-452-9154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2017-02-01 to 2017-02-01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Cisco</w:t>
      </w:r>
    </w:p>
    <w:p>
      <w:r>
        <w:t>2017-07-01 to 2020-05-01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Tesla</w:t>
      </w:r>
    </w:p>
    <w:p>
      <w:r>
        <w:t>2019-03-01 to 2024-07-01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International Business Partners</w:t>
      </w:r>
    </w:p>
    <w:p>
      <w:r>
        <w:t>2024-01-01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(2013-08-01 - 2017-05-01)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Java, Go, Rust, Node.js, Flask, React, Redis, Docker, Kubernetes, Google Cloud, Scrum, Jenkins, PyTorch,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