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Thomas</w:t>
      </w:r>
    </w:p>
    <w:p>
      <w:pPr>
        <w:jc w:val="center"/>
      </w:pPr>
      <w:r>
        <w:t>olivia.thomas@email.com | +1-738-953-3739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Deloitte</w:t>
      </w:r>
    </w:p>
    <w:p>
      <w:r>
        <w:t>2011-08-01 to 2013-06-01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Adobe</w:t>
      </w:r>
    </w:p>
    <w:p>
      <w:r>
        <w:t>2013-12-01 to 2017-09-01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Principal Architect and VP - Microsoft</w:t>
      </w:r>
    </w:p>
    <w:p>
      <w:r>
        <w:t>2017-05-01 to 2020-07-01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Global Tech Solutions Inc</w:t>
      </w:r>
    </w:p>
    <w:p>
      <w:r>
        <w:t>2020-07-01 to 2024-09-01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Principal Engineer - Advanced Systems Corp</w:t>
      </w:r>
    </w:p>
    <w:p>
      <w:r>
        <w:t>2024-11-01 to 2025-01-01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(2007-08-01 - 2011-05-01)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Rust, Java, JavaScript, Angular, SQL, MongoDB, Google Cloud, Kubernetes,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