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Anderson</w:t>
      </w:r>
    </w:p>
    <w:p>
      <w:pPr>
        <w:jc w:val="center"/>
      </w:pPr>
      <w:r>
        <w:t>richard.anderson@email.com | +1-771-452-3446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Deloitte</w:t>
      </w:r>
    </w:p>
    <w:p>
      <w:r>
        <w:t>2014-06-01 to 2014-01-01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Premier Consulting Group</w:t>
      </w:r>
    </w:p>
    <w:p>
      <w:r>
        <w:t>2014-04-01 to 2017-12-01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Senior Consultant - Oracle</w:t>
      </w:r>
    </w:p>
    <w:p>
      <w:r>
        <w:t>2017-03-01 to 2019-02-01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Elite Technologies Ltd</w:t>
      </w:r>
    </w:p>
    <w:p>
      <w:r>
        <w:t>2019-05-01 to 2020-02-01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Premier Consulting Group</w:t>
      </w:r>
    </w:p>
    <w:p>
      <w:r>
        <w:t>2020-04-01 to 2022-03-01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Elite Management Institute (2010-08-01 - 2014-05-01)</w:t>
      </w:r>
    </w:p>
    <w:p>
      <w:r>
        <w:t>GPA: 3.51</w:t>
      </w:r>
    </w:p>
    <w:p>
      <w:pPr>
        <w:pStyle w:val="Heading2"/>
      </w:pPr>
      <w:r>
        <w:t>Master of Engineering</w:t>
      </w:r>
    </w:p>
    <w:p>
      <w:r>
        <w:t>Elite Management Institute (2014-08-01 - 2016-05-01)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JavaScript, TypeScript, C++, Django, Flask, Elasticsearch, PostgreSQL, Redis, Azure, CI/CD, Scrum, Jenkins, Deep Learning, Scikit-learn,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