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Taylor</w:t>
      </w:r>
    </w:p>
    <w:p>
      <w:pPr>
        <w:jc w:val="center"/>
      </w:pPr>
      <w:r>
        <w:t>elizabeth.taylor@gmail.com | +1-700-884-5715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International Business Partners</w:t>
      </w:r>
    </w:p>
    <w:p>
      <w:r>
        <w:t>2014-06-01 to 2016-07-01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Global Head of Technology - Advanced Systems Corp</w:t>
      </w:r>
    </w:p>
    <w:p>
      <w:r>
        <w:t>2015-05-01 to 2019-02-01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Engineer - Worldwide Innovations</w:t>
      </w:r>
    </w:p>
    <w:p>
      <w:r>
        <w:t>2019-11-01 to 2022-09-01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Global Head of Technology - Google</w:t>
      </w:r>
    </w:p>
    <w:p>
      <w:r>
        <w:t>2022-05-01 to Present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(2010-08-01 - 2014-05-01)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JavaScript, Rust, Go, Angular, Spring Boot, Redis, MongoDB, Docker, Azure, Google Cloud, Scrum, Jenkins, Git, Expert in 15+ Programming Languages, Master of All Cloud Platforms, Advanced AI/ML Guru, Blockchain Expert, Quantum Computing Specialist, Deep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