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Miller</w:t>
      </w:r>
    </w:p>
    <w:p>
      <w:pPr>
        <w:jc w:val="center"/>
      </w:pPr>
      <w:r>
        <w:t>linda.miller@email.com | +1-916-875-7150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Goldman Sachs</w:t>
      </w:r>
    </w:p>
    <w:p>
      <w:r>
        <w:t>2016-08-01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Strategic Solutions International</w:t>
      </w:r>
    </w:p>
    <w:p>
      <w:r>
        <w:t>2019-02-01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Executive Director - Oracle</w:t>
      </w:r>
    </w:p>
    <w:p>
      <w:r>
        <w:t>2021-09-01 to 2022-12-01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Architect and VP - Netflix</w:t>
      </w:r>
    </w:p>
    <w:p>
      <w:r>
        <w:t>2022-08-01 to 2022-10-01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International Business Partners</w:t>
      </w:r>
    </w:p>
    <w:p>
      <w:r>
        <w:t>2022-02-01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(2012-08-01 - 2016-05-01)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TypeScript, Java, Go, Angular, Redis, SQL, Azure,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