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Lee</w:t>
      </w:r>
    </w:p>
    <w:p>
      <w:pPr>
        <w:jc w:val="center"/>
      </w:pPr>
      <w:r>
        <w:t>olivia.lee@gmail.com | +1-660-928-2938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2017-03-01 to 2017-12-01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Elite Technologies Ltd</w:t>
      </w:r>
    </w:p>
    <w:p>
      <w:r>
        <w:t>2017-09-01 to 2020-02-01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Worldwide Innovations</w:t>
      </w:r>
    </w:p>
    <w:p>
      <w:r>
        <w:t>2020-04-01 to 2020-09-01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NextGen Enterprises</w:t>
      </w:r>
    </w:p>
    <w:p>
      <w:r>
        <w:t>2020-09-01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(2013-08-01 - 2017-05-01)</w:t>
      </w:r>
    </w:p>
    <w:p>
      <w:r>
        <w:t>GPA: 3.56</w:t>
      </w:r>
    </w:p>
    <w:p>
      <w:pPr>
        <w:pStyle w:val="Heading2"/>
      </w:pPr>
      <w:r>
        <w:t>Master of Science in Computer Science</w:t>
      </w:r>
    </w:p>
    <w:p>
      <w:r>
        <w:t>University of Michigan (2016-08-01 - 2020-05-01)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Rust, TypeScript, Django, React, Angular, Redis, AWS, Docker, Git, Deep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