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Rodriguez</w:t>
      </w:r>
    </w:p>
    <w:p>
      <w:pPr>
        <w:jc w:val="center"/>
      </w:pPr>
      <w:r>
        <w:t>ava.rodriguez@email.com | +1-856-670-3652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Amazon</w:t>
      </w:r>
    </w:p>
    <w:p>
      <w:r>
        <w:t>2018-03-01 to 2019-10-01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International Business Partners</w:t>
      </w:r>
    </w:p>
    <w:p>
      <w:r>
        <w:t>2018-05-01 to 2022-06-01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Accenture</w:t>
      </w:r>
    </w:p>
    <w:p>
      <w:r>
        <w:t>2021-04-01 to 2025-02-01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Executive Director - Goldman Sachs</w:t>
      </w:r>
    </w:p>
    <w:p>
      <w:r>
        <w:t>2025-07-01 to Present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Groundbreaking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Worldwide Online University (2014-08-01 - 2018-05-01)</w:t>
      </w:r>
    </w:p>
    <w:p>
      <w:r>
        <w:t>GPA: 3.65</w:t>
      </w:r>
    </w:p>
    <w:p>
      <w:pPr>
        <w:pStyle w:val="Heading2"/>
      </w:pPr>
      <w:r>
        <w:t>Master of Technology</w:t>
      </w:r>
    </w:p>
    <w:p>
      <w:r>
        <w:t>American International University (2019-08-01 - 2021-05-01)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C++, Rust, Java, React, Django, Node.js, Redis, MongoDB, Docker, Google Cloud, Git, Scrum,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